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科右前旗举办全旗宗教工作</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暨三级网络两级责任制培训班</w:t>
      </w:r>
    </w:p>
    <w:p>
      <w:pPr>
        <w:jc w:val="both"/>
        <w:rPr>
          <w:rFonts w:hint="eastAsia" w:ascii="仿宋" w:hAnsi="仿宋" w:eastAsia="仿宋" w:cs="仿宋"/>
          <w:sz w:val="32"/>
          <w:szCs w:val="32"/>
          <w:lang w:val="en-US" w:eastAsia="zh-CN"/>
        </w:rPr>
      </w:pP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月21日上午，科右前旗统战部在旗委组织部五楼视频会议室举办全旗宗教工作暨三级网络两级责任制培训班。盟委统战部副部长、盟宗教事务局局长曹善淑应邀进行培训指导。科右前旗委常委、统战部长马宁出席会议并作重要讲话。盟宗教事务局宗教事务科长王磊、侨联秘书长王睿、科右前旗统战部班子成员、全体干部及旗公安局、旗党群服务中心</w:t>
      </w:r>
      <w:bookmarkStart w:id="0" w:name="_GoBack"/>
      <w:bookmarkEnd w:id="0"/>
      <w:r>
        <w:rPr>
          <w:rFonts w:hint="eastAsia" w:ascii="仿宋" w:hAnsi="仿宋" w:eastAsia="仿宋" w:cs="仿宋"/>
          <w:sz w:val="32"/>
          <w:szCs w:val="32"/>
          <w:lang w:val="en-US" w:eastAsia="zh-CN"/>
        </w:rPr>
        <w:t xml:space="preserve">相关负责人在视频主会场参加会议。会议由统战部副部长、宗教事务局局长王立军主持。各苏木乡镇（中心）、嘎查村（社区）相关负责人在各地视频分会场参加会议，参会受训人员230余人。 </w:t>
      </w:r>
    </w:p>
    <w:p>
      <w:pPr>
        <w:ind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马宁在讲话中提出三点意见。一是要以学立本，充分认识学习培训的重要意义；二是要以律正学，切实增强学习培训的自觉性和主动性；三是要以学促干，努力提升宗教工作的能力和水平。</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曹善淑就新形势下如何做好基层宗教工作，从掌握宗教法律法规政策和基本常识、把握“五性”特征、看透“两重”作用、坚持“一个方向”、弄清“一个本质”、牢记“四句话”、掌握“五条原则”、抓住“一个关键”八个方面结合实际，深入浅出，作了精确阐释和详细讲解。</w:t>
      </w:r>
    </w:p>
    <w:p>
      <w:pPr>
        <w:numPr>
          <w:ilvl w:val="0"/>
          <w:numId w:val="0"/>
        </w:numPr>
        <w:ind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王立军在总结讲话中强调，一是要牢牢把握宗教工作主动权，把曹部长讲话内容精神和马部长讲话要求结合本地本部门实际抓好落实；二是要做好宗教场所“双暂停”期间信教群众思想工作，防止异端渗透；三是要加强宗教业务学习宣传，不断提升能力水平，持续充分发挥三级网络两级责任制的作用，确保我旗宗教领域长期和谐安全稳定。</w:t>
      </w:r>
    </w:p>
    <w:p>
      <w:pPr>
        <w:bidi w:val="0"/>
        <w:ind w:firstLine="5120" w:firstLineChars="1600"/>
        <w:rPr>
          <w:rFonts w:hint="eastAsia" w:ascii="仿宋" w:hAnsi="仿宋" w:eastAsia="仿宋" w:cs="仿宋"/>
          <w:sz w:val="32"/>
          <w:szCs w:val="32"/>
          <w:lang w:val="en-US" w:eastAsia="zh-CN"/>
        </w:rPr>
      </w:pPr>
    </w:p>
    <w:p>
      <w:pPr>
        <w:bidi w:val="0"/>
        <w:ind w:firstLine="5120" w:firstLineChars="16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（旗委统战部）</w:t>
      </w:r>
    </w:p>
    <w:p>
      <w:pPr>
        <w:bidi w:val="0"/>
        <w:ind w:firstLine="5120" w:firstLineChars="16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2022年4月21日</w:t>
      </w:r>
    </w:p>
    <w:p>
      <w:pPr>
        <w:tabs>
          <w:tab w:val="left" w:pos="606"/>
        </w:tabs>
        <w:bidi w:val="0"/>
        <w:ind w:firstLine="5120" w:firstLineChars="16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b/>
      </w:r>
      <w:r>
        <w:rPr>
          <w:rFonts w:hint="eastAsia" w:ascii="仿宋" w:hAnsi="仿宋" w:eastAsia="仿宋" w:cs="仿宋"/>
          <w:sz w:val="32"/>
          <w:szCs w:val="32"/>
          <w:lang w:val="en-US" w:eastAsia="zh-CN"/>
        </w:rPr>
        <w:drawing>
          <wp:inline distT="0" distB="0" distL="114300" distR="114300">
            <wp:extent cx="5253990" cy="4024630"/>
            <wp:effectExtent l="0" t="0" r="3810" b="13970"/>
            <wp:docPr id="1" name="图片 1" descr="6fbb0128076c414e5d0dbc03bb6b0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fbb0128076c414e5d0dbc03bb6b04a"/>
                    <pic:cNvPicPr>
                      <a:picLocks noChangeAspect="1"/>
                    </pic:cNvPicPr>
                  </pic:nvPicPr>
                  <pic:blipFill>
                    <a:blip r:embed="rId4"/>
                    <a:stretch>
                      <a:fillRect/>
                    </a:stretch>
                  </pic:blipFill>
                  <pic:spPr>
                    <a:xfrm>
                      <a:off x="0" y="0"/>
                      <a:ext cx="5253990" cy="4024630"/>
                    </a:xfrm>
                    <a:prstGeom prst="rect">
                      <a:avLst/>
                    </a:prstGeom>
                  </pic:spPr>
                </pic:pic>
              </a:graphicData>
            </a:graphic>
          </wp:inline>
        </w:drawing>
      </w:r>
    </w:p>
    <w:p>
      <w:pPr>
        <w:tabs>
          <w:tab w:val="left" w:pos="1506"/>
        </w:tabs>
        <w:bidi w:val="0"/>
        <w:ind w:firstLine="420" w:firstLineChars="200"/>
        <w:jc w:val="left"/>
        <w:rPr>
          <w:rFonts w:hint="eastAsia" w:cstheme="minorBidi"/>
          <w:kern w:val="2"/>
          <w:sz w:val="21"/>
          <w:szCs w:val="24"/>
          <w:lang w:val="en-US" w:eastAsia="zh-CN" w:bidi="ar-SA"/>
        </w:rPr>
      </w:pPr>
      <w:r>
        <w:rPr>
          <w:rFonts w:hint="eastAsia" w:cstheme="minorBidi"/>
          <w:kern w:val="2"/>
          <w:sz w:val="21"/>
          <w:szCs w:val="24"/>
          <w:lang w:val="en-US" w:eastAsia="zh-CN" w:bidi="ar-SA"/>
        </w:rPr>
        <w:t>曹部长授课</w:t>
      </w:r>
    </w:p>
    <w:p>
      <w:pPr>
        <w:tabs>
          <w:tab w:val="left" w:pos="2016"/>
        </w:tabs>
        <w:bidi w:val="0"/>
        <w:jc w:val="left"/>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ab/>
      </w:r>
      <w:r>
        <w:rPr>
          <w:rFonts w:hint="default" w:asciiTheme="minorHAnsi" w:hAnsiTheme="minorHAnsi" w:eastAsiaTheme="minorEastAsia" w:cstheme="minorBidi"/>
          <w:kern w:val="2"/>
          <w:sz w:val="21"/>
          <w:szCs w:val="24"/>
          <w:lang w:val="en-US" w:eastAsia="zh-CN" w:bidi="ar-SA"/>
        </w:rPr>
        <w:drawing>
          <wp:inline distT="0" distB="0" distL="114300" distR="114300">
            <wp:extent cx="5264150" cy="2994660"/>
            <wp:effectExtent l="0" t="0" r="12700" b="15240"/>
            <wp:docPr id="2" name="图片 2" descr="551355e92924ee832819b13c707c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51355e92924ee832819b13c707c498"/>
                    <pic:cNvPicPr>
                      <a:picLocks noChangeAspect="1"/>
                    </pic:cNvPicPr>
                  </pic:nvPicPr>
                  <pic:blipFill>
                    <a:blip r:embed="rId5"/>
                    <a:stretch>
                      <a:fillRect/>
                    </a:stretch>
                  </pic:blipFill>
                  <pic:spPr>
                    <a:xfrm>
                      <a:off x="0" y="0"/>
                      <a:ext cx="5264150" cy="2994660"/>
                    </a:xfrm>
                    <a:prstGeom prst="rect">
                      <a:avLst/>
                    </a:prstGeom>
                  </pic:spPr>
                </pic:pic>
              </a:graphicData>
            </a:graphic>
          </wp:inline>
        </w:drawing>
      </w:r>
    </w:p>
    <w:p>
      <w:pPr>
        <w:tabs>
          <w:tab w:val="left" w:pos="2076"/>
        </w:tabs>
        <w:bidi w:val="0"/>
        <w:ind w:firstLine="420" w:firstLineChars="200"/>
        <w:jc w:val="left"/>
        <w:rPr>
          <w:rFonts w:hint="default"/>
          <w:lang w:val="en-US" w:eastAsia="zh-CN"/>
        </w:rPr>
      </w:pPr>
      <w:r>
        <w:rPr>
          <w:rFonts w:hint="eastAsia"/>
          <w:lang w:val="en-US" w:eastAsia="zh-CN"/>
        </w:rPr>
        <w:t>马部长讲话</w:t>
      </w:r>
      <w:r>
        <w:rPr>
          <w:rFonts w:hint="default"/>
          <w:lang w:val="en-US" w:eastAsia="zh-CN"/>
        </w:rPr>
        <w:drawing>
          <wp:inline distT="0" distB="0" distL="114300" distR="114300">
            <wp:extent cx="5266690" cy="4901565"/>
            <wp:effectExtent l="0" t="0" r="10160" b="13335"/>
            <wp:docPr id="4" name="图片 4" descr="72a250248094e09c3347292ec2dcf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72a250248094e09c3347292ec2dcf1a"/>
                    <pic:cNvPicPr>
                      <a:picLocks noChangeAspect="1"/>
                    </pic:cNvPicPr>
                  </pic:nvPicPr>
                  <pic:blipFill>
                    <a:blip r:embed="rId6"/>
                    <a:stretch>
                      <a:fillRect/>
                    </a:stretch>
                  </pic:blipFill>
                  <pic:spPr>
                    <a:xfrm>
                      <a:off x="0" y="0"/>
                      <a:ext cx="5266690" cy="4901565"/>
                    </a:xfrm>
                    <a:prstGeom prst="rect">
                      <a:avLst/>
                    </a:prstGeom>
                  </pic:spPr>
                </pic:pic>
              </a:graphicData>
            </a:graphic>
          </wp:inline>
        </w:drawing>
      </w:r>
    </w:p>
    <w:p>
      <w:pPr>
        <w:bidi w:val="0"/>
        <w:ind w:firstLine="420" w:firstLineChars="200"/>
        <w:rPr>
          <w:rFonts w:hint="default"/>
          <w:lang w:val="en-US" w:eastAsia="zh-CN"/>
        </w:rPr>
      </w:pPr>
      <w:r>
        <w:rPr>
          <w:rFonts w:hint="eastAsia"/>
          <w:lang w:val="en-US" w:eastAsia="zh-CN"/>
        </w:rPr>
        <w:t>视频培训会主会场</w:t>
      </w:r>
    </w:p>
    <w:p>
      <w:pPr>
        <w:tabs>
          <w:tab w:val="left" w:pos="3066"/>
        </w:tabs>
        <w:bidi w:val="0"/>
        <w:jc w:val="left"/>
        <w:rPr>
          <w:rFonts w:hint="default"/>
          <w:lang w:val="en-US" w:eastAsia="zh-CN"/>
        </w:rPr>
      </w:pPr>
      <w:r>
        <w:rPr>
          <w:rFonts w:hint="default"/>
          <w:lang w:val="en-US" w:eastAsia="zh-CN"/>
        </w:rPr>
        <w:drawing>
          <wp:inline distT="0" distB="0" distL="114300" distR="114300">
            <wp:extent cx="5266690" cy="3923030"/>
            <wp:effectExtent l="0" t="0" r="10160" b="1270"/>
            <wp:docPr id="8" name="图片 8" descr="e2a672a0c32633a950201db8167a4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e2a672a0c32633a950201db8167a4ad"/>
                    <pic:cNvPicPr>
                      <a:picLocks noChangeAspect="1"/>
                    </pic:cNvPicPr>
                  </pic:nvPicPr>
                  <pic:blipFill>
                    <a:blip r:embed="rId7"/>
                    <a:stretch>
                      <a:fillRect/>
                    </a:stretch>
                  </pic:blipFill>
                  <pic:spPr>
                    <a:xfrm>
                      <a:off x="0" y="0"/>
                      <a:ext cx="5266690" cy="3923030"/>
                    </a:xfrm>
                    <a:prstGeom prst="rect">
                      <a:avLst/>
                    </a:prstGeom>
                  </pic:spPr>
                </pic:pic>
              </a:graphicData>
            </a:graphic>
          </wp:inline>
        </w:drawing>
      </w:r>
    </w:p>
    <w:p>
      <w:pPr>
        <w:tabs>
          <w:tab w:val="left" w:pos="726"/>
        </w:tabs>
        <w:bidi w:val="0"/>
        <w:ind w:firstLine="420" w:firstLineChars="200"/>
        <w:jc w:val="left"/>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各苏木乡镇（中心）、嘎查村（社区）视频分会场（截图）</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8A3CDD"/>
    <w:rsid w:val="136B445F"/>
    <w:rsid w:val="232A30D5"/>
    <w:rsid w:val="30961E43"/>
    <w:rsid w:val="393A7C16"/>
    <w:rsid w:val="47FD3333"/>
    <w:rsid w:val="51631CA7"/>
    <w:rsid w:val="52245790"/>
    <w:rsid w:val="578D6A21"/>
    <w:rsid w:val="6603571E"/>
    <w:rsid w:val="761109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681</Words>
  <Characters>688</Characters>
  <Lines>0</Lines>
  <Paragraphs>0</Paragraphs>
  <TotalTime>12</TotalTime>
  <ScaleCrop>false</ScaleCrop>
  <LinksUpToDate>false</LinksUpToDate>
  <CharactersWithSpaces>691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2022-04-06T03:31:00Z</dcterms:created>
  <dc:creator>zhong</dc:creator>
  <cp:lastModifiedBy>统战部</cp:lastModifiedBy>
  <dcterms:modified xsi:type="dcterms:W3CDTF">2022-04-21T09:21:11Z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5B635E80F5234563948BE2B8788CF93F</vt:lpwstr>
  </property>
</Properties>
</file>